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7E" w:rsidRPr="007D48C8" w:rsidRDefault="00C2037E" w:rsidP="00C2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N°4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Semana 2 </w:t>
      </w:r>
    </w:p>
    <w:p w:rsidR="00C2037E" w:rsidRPr="007D48C8" w:rsidRDefault="00C2037E" w:rsidP="00C2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Lengua y literatura</w:t>
      </w:r>
    </w:p>
    <w:p w:rsidR="00C2037E" w:rsidRDefault="00C2037E" w:rsidP="00C2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Octavo básico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A y B</w:t>
      </w:r>
    </w:p>
    <w:p w:rsidR="00C2037E" w:rsidRDefault="00C2037E" w:rsidP="00C2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7E" w:rsidRDefault="00C2037E" w:rsidP="00C2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7E" w:rsidRDefault="00C2037E" w:rsidP="00C20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Lee el siguiente texto (Epopeya) y responde en tu cuaderno las preguntas que se formulan de él.</w:t>
      </w:r>
    </w:p>
    <w:p w:rsidR="000F285B" w:rsidRDefault="005D6E6D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127635</wp:posOffset>
                </wp:positionV>
                <wp:extent cx="2221865" cy="2496185"/>
                <wp:effectExtent l="8890" t="10160" r="762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Sabías que…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Rey Etzel, es también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conocido como Atila, el Huno.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 Hunos fueron una tribu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proveniente de Asia que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conquistó Europa en el siglo V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C.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Crimilda era la viuda de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Sigfrido. Luego de la muerte de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 esposo, busca refugio en la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corte del rey Atila y accede a</w:t>
                            </w:r>
                          </w:p>
                          <w:p w:rsidR="000F285B" w:rsidRPr="000F285B" w:rsidRDefault="000F285B" w:rsidP="000F28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2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casarse con él.</w:t>
                            </w:r>
                          </w:p>
                          <w:p w:rsidR="000F285B" w:rsidRDefault="000F285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2pt;margin-top:10.05pt;width:174.95pt;height:196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">
                <v:textbox>
                  <w:txbxContent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Sabías que…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Rey Etzel, es también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conocido como Atila, el Huno.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 Hunos fueron una tribu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proveniente de Asia que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conquistó Europa en el siglo V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C.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Crimilda era la viuda de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Sigfrido. Luego de la muerte de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 esposo, busca refugio en la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corte del rey Atila y accede a</w:t>
                      </w:r>
                    </w:p>
                    <w:p w:rsidR="000F285B" w:rsidRPr="000F285B" w:rsidRDefault="000F285B" w:rsidP="000F28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2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casarse con él.</w:t>
                      </w:r>
                    </w:p>
                    <w:p w:rsidR="000F285B" w:rsidRDefault="000F285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85B">
        <w:rPr>
          <w:rFonts w:ascii="Times New Roman" w:hAnsi="Times New Roman" w:cs="Times New Roman"/>
          <w:b/>
          <w:sz w:val="24"/>
          <w:szCs w:val="24"/>
        </w:rPr>
        <w:t xml:space="preserve"> CANTO XXXII De cómo Blodel luchó con Dankwart en el alojamiento.</w:t>
      </w:r>
    </w:p>
    <w:p w:rsid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Los guerreros de Blodel estaban listos. En número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de mil avanzaron hacia la sala en que Dankwart estaba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la mesa con los criados. Entre los héroes estalló la lucha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más violenta. Cuando el guerrero Blodel pasó junto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mesas, Dankwart el mariscal lo recibió amistosamente.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—Bienvenido por aquí, mi señor Blodel: ignoro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ocurre; ¿qué noticias vais a darme?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—No te está permitido saludarme —le respondió; pues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venida aquí es para tu muerte por causa de tu hermano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Hagen, que mató a Sigfrido. Menester es que los Hunos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te lo hagan pagar a ti y a muchos guerreros.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—Nada de eso, señor Blodel —le replicó Dankwart—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pues si fuera así tendríamos que arrepentimos de nuestro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viaje a esta corte. Era aún un niño cuando Sigfrido perdió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la vida. No sé pues que puede exigir de mí la esposa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rey Etzel.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—Nada puedo deciros acerca de eso; tus parientes Gunter y Hagen lo hicieron;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ahora defenderos, pobres gentes, no podéis escapar y es menester que vuestra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muerte sea una satisfacción para Crimilda.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 ¿De modo que no queréis dejarnos? —preguntó Dankwart—. ¡Siento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disculpas que os he dado y que hubiera podido ahorrarme! El rápido y fuerte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 xml:space="preserve">guerrero saltó de la mesa y </w:t>
      </w:r>
      <w:r w:rsidRPr="000F285B">
        <w:rPr>
          <w:rFonts w:ascii="Times New Roman" w:hAnsi="Times New Roman" w:cs="Times New Roman"/>
          <w:sz w:val="24"/>
          <w:szCs w:val="24"/>
        </w:rPr>
        <w:lastRenderedPageBreak/>
        <w:t>tiró de una acerada espada ancha y fuerte. Con 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asestó tan fuerte tajo a Blodel que la cabeza cubierta con el yelmo cayó a sus pies.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—Sea esta el morgengabe—dijo el fuerte Dankwart— para la viuda de Nudungo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quien querías ofrecer tu amor.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Un huno, que lo estimaba, le había dicho que la esposa del rey les preparaba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crueles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emboscadas. Cuando los guerreros de Blodel vieron muerto a su señor,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quisieron tener consideración por más tiempo de los extranjeros. Con las espadas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levantadas y poseídos de indecible rabia, acometieron a los sirvientes, pero muchos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se arrepintieron. Dankwart gritó a los jóvenes: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—Bien veis, nobles jóvenes, lo que os aguarda. Ya que somos extranjeros,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defendámonos bien. Estamos en peligro por más que Crimilda nos haya invitado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afectuosamente.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Los que no tenían espadas se defendieron con los bancos, cogiendo del suelo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los anchos escabeles. Los servidores de los Borgoñones no querían retroceder.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Con las sillas abollaron muchas corazas.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¡Con cuánta furia se defendieron aquellos jóvenes lejos de su patria! Echaron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fuera de los alojamientos a los invasores quedando muertos quinientos o más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ellos. Todos los del acompañamiento estaban húmedos y rojos de sangre.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Esta noticia la supieron al poco tiempo los guerreros del rey Etzel y les causó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gran dolor el que Blodel con sus hombres hubieran muerto y que la causa fuera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hermano de Hagen y su acompañamiento.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Antes que el rey lo supiera, se reunieron los Hunos en número de dos mil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más. Se dirigieron contra el acompañamiento como tenía que suceder y de todos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85B">
        <w:rPr>
          <w:rFonts w:ascii="Times New Roman" w:hAnsi="Times New Roman" w:cs="Times New Roman"/>
          <w:sz w:val="24"/>
          <w:szCs w:val="24"/>
        </w:rPr>
        <w:t>ellos no dejaron a uno con vida.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Morgengabe: regalo de la mañana.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Los infieles llevaron un fuerte ejército delante del alojamiento. Los servidores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extranjeros se defendieron valerosamente: ¿pero de qué les servían sus pujantes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esfuerzos? Ellos debían sucumbir. Poco tiempo después sucedió una terrible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catástrofe.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Oiréis contar cosas maravillosas de un horrible acontecimiento. Nueve 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servidores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yacían en tierra destrozados, como también doce caballeros feudatarios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de Dankwart. Viósele solo resistir todavía a sus enemigos.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El ruido se calma, el estruendo cesa, Dankwart, la buena espada, mira hacia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 xml:space="preserve">atrás 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285B">
        <w:rPr>
          <w:rFonts w:ascii="Times New Roman" w:hAnsi="Times New Roman" w:cs="Times New Roman"/>
          <w:sz w:val="24"/>
          <w:szCs w:val="24"/>
        </w:rPr>
        <w:t>xclama: — ¡Qué desgracia! ¡Cuántos amigos he perdido! Ahora, ¡ay de mí!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yo sólo tengo que hacer frente a mis enemigos. Las estocadas llovían sobre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cuerpo.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Muchas mujeres de héroes lloraron en estos momentos: levantado su escudo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apretó las correas e hizo correr más de una cota de mallas.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 ¡Desdichado de mí! qué sufrimiento —exclamó el hijo de Aldriano—. ¡Retroceded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ahora, guerreros hunos! Dejadme tomar aire, que el viento me refresque, porque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estoy muy fatigado del combate.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Y viose al héroe avanzar resueltamente. Cansado de luchar se precipitó fuera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de aquella sala. ¡Cuántas espadas resonaron sobre su casco! Los que no vieron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maravillas hechas por su brazo, se precipitaron al encuentro del guerrero del país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Borgoña.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lastRenderedPageBreak/>
        <w:t>—Dios quiera —dijo Dankwart— que yo tenga un mensajero, para hacer saber a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hermano Hagen a qué extremo me reducen los que me atacan. Él me libraría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ellos o caería muerto a mi lado.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Los Hunos le respondieron: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—Tú mismo serás el mensajero cuando te llevemos muerto ante tu hermano.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Entonces el hombre de Gunter conocerá por fin el dolor. Tú has causado aquí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muchos males al rey Etzel.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—Cesad vuestras amenazas y alejaos de mí —replicó Dankwart—, o inundaré aún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de sangre la coraza de más de uno de vosotros. Yo mismo iré a la corte a dar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noticia y me quejaré a mi señor de vuestros furiosos ataques.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Se defendió tan vigorosamente contra los hombres de Etzel, que ya no osaron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atacar con la espada. Lanzaron sus picas contra su escudo, que se puso 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pesado, que se vio obligado a dejarlo caer.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Creyeron vencerle ahora que no llevaba escudo, pero les hizo muchas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profundas heridas a través de sus cascos. Muchos hombres valientes cayeron a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pies. El atrevido Dankwart adquirió mucha gloria.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Por ambos lados se precipitaron sobre él, pero más de uno se lanzó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demasiado pronto al combate. Corrió ante sus enemigos, como corre el jabalí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los perros en la selva. ¿Podía mostrarse más valiente?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Señaló su camino humedeciéndole con la sangre que vertía. Jamás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guerrero solo ha combatido sus enemigos mejor que él lo hizo. Se vio al hermano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Hagen dirigirse fieramente hacia la corte.</w:t>
      </w:r>
    </w:p>
    <w:p w:rsidR="000F285B" w:rsidRPr="000F285B" w:rsidRDefault="000F285B" w:rsidP="000F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Entre los que confiando en su fuerza, se avanzaron ante los escalones, pegó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algunas tan fuertes estocadas, que todos por temor volvieron a las escaleras.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5B">
        <w:rPr>
          <w:rFonts w:ascii="Times New Roman" w:hAnsi="Times New Roman" w:cs="Times New Roman"/>
          <w:sz w:val="24"/>
          <w:szCs w:val="24"/>
        </w:rPr>
        <w:t>poderosa fuerza había hecho grandes prodigios.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7E" w:rsidRDefault="00C2037E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¿Cuál es el </w:t>
      </w:r>
      <w:r w:rsidR="000F285B" w:rsidRPr="000F285B">
        <w:rPr>
          <w:rFonts w:ascii="Times New Roman" w:hAnsi="Times New Roman" w:cs="Times New Roman"/>
          <w:sz w:val="24"/>
          <w:szCs w:val="24"/>
        </w:rPr>
        <w:t>árbo</w:t>
      </w:r>
      <w:r>
        <w:rPr>
          <w:rFonts w:ascii="Times New Roman" w:hAnsi="Times New Roman" w:cs="Times New Roman"/>
          <w:sz w:val="24"/>
          <w:szCs w:val="24"/>
        </w:rPr>
        <w:t xml:space="preserve">l genealógico que </w:t>
      </w:r>
      <w:r w:rsidR="000F285B" w:rsidRPr="000F285B">
        <w:rPr>
          <w:rFonts w:ascii="Times New Roman" w:hAnsi="Times New Roman" w:cs="Times New Roman"/>
          <w:sz w:val="24"/>
          <w:szCs w:val="24"/>
        </w:rPr>
        <w:t>muestra el linaje de Dankwart?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7E" w:rsidRDefault="00C2037E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2.- ¿Por qué Dankwart se encontraba en el territorio del rey Etzel?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 Porque había ido a capturar a Blondel.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Porque el rey Borgoñés lo había enviado como mensajero.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Porque el rey Etzel quería establecer una alianza con él y sus hermanos.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Porque la reina Crimilda lo había invitado para tenderle una trampa.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3.- De acuerdo a los diálogos del texto ¿Quién había ordenado la muerte de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Dankwart?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 Aldriano, el rey de Borgoña.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Etzel, el rey de los Hunos.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Crimilda, la viuda de Sigfrido.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Gunter, hermano de Dankwart.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lastRenderedPageBreak/>
        <w:t>4.- ¿Cuál de los siguientes hechos puede ser considerado como la CAUSA de que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Blodel quiera asesinar a Dankwart?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 El hermano de Dankwart, Hagen, había asesinado a Sigfrido.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El padre de Dankwart, Aldriano, había asesinado a Sigfrido.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Aldriano había mandado a su hijo a conquistar el reino de los Hunos.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Dankwart había asesinado a los compañeros y sirvientes de Blodel.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5.- ¿Cuál es la CONSECUENCIA de la muerte de Blondel para Dankwart y sus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soldados?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 Sus soldados son diezmados por un gran ejército del rey Etzel y él debe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luchar solo contra ellos.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El encuentra a la muerte en la batalla contra el ejército Huno y sus soldados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son tomados prisioneros.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Su cuerpo es llevado ante sus hermanos y su ejército es tomado como botín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de guerra.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Dankwart es tomado prisionero y todo su ejército es diezmado.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6.- ¿Con cuál de los siguientes temas se relaciona el fragmento anterior?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I. La venganza.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II. El patriotismo.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III. La fuerza del guerrero.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IV. La violencia de la guerra.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I y II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I y III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I, III y IV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E. I, II, III y IV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7.- Del siguiente fragmento podemos deducir que: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“Era aún un niño cuando Sigfrido perdió la vida. No sé pues que puede exigir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de mí la esposa del rey Etzel.”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A. Dankwart es el hermano mayor de Gunter y Hagen.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B. No hay probabilidades de que Dankwart haya participado en el asesinato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de Sigfrido.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C. Dankwart no conoce a la reina Crimilda.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D. Hay probabilidades de que Dankwart este mintiendo.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7E" w:rsidRDefault="00C2037E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6D" w:rsidRDefault="005D6E6D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37E" w:rsidRDefault="00C2037E" w:rsidP="000F2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lastRenderedPageBreak/>
        <w:t>8.- Ordena los acontecimientos cronológicamente, según el relato.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1. Crimilda envía a Blodel a vengar la muerte de Sigfrido.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2. Dankwart es invitado al reino de los Hunos.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3. Blodel es asesinado por Dankwart.</w:t>
      </w:r>
    </w:p>
    <w:p w:rsidR="000F285B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4. Sigfrido es asesinado por Hagen.</w:t>
      </w:r>
    </w:p>
    <w:p w:rsidR="003B5246" w:rsidRPr="000F285B" w:rsidRDefault="000F285B" w:rsidP="000F2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85B">
        <w:rPr>
          <w:rFonts w:ascii="Times New Roman" w:hAnsi="Times New Roman" w:cs="Times New Roman"/>
          <w:sz w:val="24"/>
          <w:szCs w:val="24"/>
        </w:rPr>
        <w:t>5. El ejército de los Hunos ataca a Dankwart y a su ejército.</w:t>
      </w:r>
    </w:p>
    <w:sectPr w:rsidR="003B5246" w:rsidRPr="000F285B" w:rsidSect="00AC71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03" w:rsidRDefault="00E87C03" w:rsidP="00C2037E">
      <w:pPr>
        <w:spacing w:after="0" w:line="240" w:lineRule="auto"/>
      </w:pPr>
      <w:r>
        <w:separator/>
      </w:r>
    </w:p>
  </w:endnote>
  <w:endnote w:type="continuationSeparator" w:id="0">
    <w:p w:rsidR="00E87C03" w:rsidRDefault="00E87C03" w:rsidP="00C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03" w:rsidRDefault="00E87C03" w:rsidP="00C2037E">
      <w:pPr>
        <w:spacing w:after="0" w:line="240" w:lineRule="auto"/>
      </w:pPr>
      <w:r>
        <w:separator/>
      </w:r>
    </w:p>
  </w:footnote>
  <w:footnote w:type="continuationSeparator" w:id="0">
    <w:p w:rsidR="00E87C03" w:rsidRDefault="00E87C03" w:rsidP="00C2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7E" w:rsidRDefault="00C2037E">
    <w:pPr>
      <w:pStyle w:val="Encabezado"/>
    </w:pPr>
    <w:r w:rsidRPr="00C2037E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-588474</wp:posOffset>
          </wp:positionH>
          <wp:positionV relativeFrom="paragraph">
            <wp:posOffset>-285193</wp:posOffset>
          </wp:positionV>
          <wp:extent cx="546029" cy="513707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Departamento de Lenguaje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5B"/>
    <w:rsid w:val="000F285B"/>
    <w:rsid w:val="005D6E6D"/>
    <w:rsid w:val="00AC71B9"/>
    <w:rsid w:val="00C2037E"/>
    <w:rsid w:val="00D065A9"/>
    <w:rsid w:val="00DA1079"/>
    <w:rsid w:val="00E87C03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302D-4614-4DBB-AE2C-3C1631E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0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37E"/>
  </w:style>
  <w:style w:type="paragraph" w:styleId="Piedepgina">
    <w:name w:val="footer"/>
    <w:basedOn w:val="Normal"/>
    <w:link w:val="PiedepginaCar"/>
    <w:uiPriority w:val="99"/>
    <w:semiHidden/>
    <w:unhideWhenUsed/>
    <w:rsid w:val="00C20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</cp:lastModifiedBy>
  <cp:revision>2</cp:revision>
  <dcterms:created xsi:type="dcterms:W3CDTF">2020-03-24T13:35:00Z</dcterms:created>
  <dcterms:modified xsi:type="dcterms:W3CDTF">2020-03-24T13:35:00Z</dcterms:modified>
</cp:coreProperties>
</file>